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423E8" w14:textId="77777777" w:rsidR="001067DB" w:rsidRDefault="001067DB" w:rsidP="001067DB">
      <w:r>
        <w:t xml:space="preserve">Suggested headline: </w:t>
      </w:r>
    </w:p>
    <w:p w14:paraId="4E72778D" w14:textId="5934AE91" w:rsidR="001067DB" w:rsidRDefault="001067DB" w:rsidP="001067DB">
      <w:r>
        <w:t>Join us for the Women Talk Money Fall Event Series</w:t>
      </w:r>
    </w:p>
    <w:p w14:paraId="18612C79" w14:textId="5B5EDD0A" w:rsidR="001067DB" w:rsidRDefault="001067DB" w:rsidP="001067DB">
      <w:r>
        <w:t xml:space="preserve">You might not be able to predict the future. But with the right support, you can be ready for it. Hear from the Women Talk Money team and our special guests Mariska Hargitay, Emmy and Golden Globe Award-winning actress, producer, and director, and Ilona Maher, Olympic bronze medalist and Team USA rugby athlete, this fall. During Fidelity’s Women Talk Money Fall Event Series, we’ll share steps for building a strong financial foundation, staying connected to your career and money goals, and creating flexibility for your future. Events start on October 14. </w:t>
      </w:r>
      <w:hyperlink r:id="rId9" w:history="1">
        <w:r w:rsidRPr="00E116A8">
          <w:rPr>
            <w:rStyle w:val="Hyperlink"/>
          </w:rPr>
          <w:t>Register now.</w:t>
        </w:r>
      </w:hyperlink>
      <w:r>
        <w:t xml:space="preserve"> </w:t>
      </w:r>
    </w:p>
    <w:p w14:paraId="56DC8D30" w14:textId="77777777" w:rsidR="001067DB" w:rsidRDefault="001067DB" w:rsidP="001067DB"/>
    <w:p w14:paraId="66214F10" w14:textId="77777777" w:rsidR="001067DB" w:rsidRDefault="001067DB" w:rsidP="001067DB">
      <w:r>
        <w:t xml:space="preserve">Suggested headline: </w:t>
      </w:r>
    </w:p>
    <w:p w14:paraId="62F3E609" w14:textId="5519D501" w:rsidR="001067DB" w:rsidRDefault="001067DB" w:rsidP="001067DB">
      <w:r>
        <w:t xml:space="preserve">Join us for Start where you are—Build your momentum </w:t>
      </w:r>
    </w:p>
    <w:p w14:paraId="41CCDD6F" w14:textId="04CE3B7C" w:rsidR="001067DB" w:rsidRDefault="001067DB" w:rsidP="001067DB">
      <w:r>
        <w:t xml:space="preserve">Whether you’re starting out or starting over, a strong financial foundation can help you hit the ground running. Olympic bronze medalist and Team USA rugby athlete, Ilona Maher joins Fidelity’s Randelle Lenoir and Alexandra Roca to kick off October during our free virtual event, Build your momentum. Learn how strong financial habits can help you keep pursuing what you love even as life evolves. It’s all happening on Wednesday, October 14 at 2:00 p.m. ET. </w:t>
      </w:r>
      <w:hyperlink r:id="rId10" w:history="1">
        <w:r w:rsidRPr="00E116A8">
          <w:rPr>
            <w:rStyle w:val="Hyperlink"/>
          </w:rPr>
          <w:t>Register now.</w:t>
        </w:r>
      </w:hyperlink>
    </w:p>
    <w:p w14:paraId="26E316D8" w14:textId="77777777" w:rsidR="001067DB" w:rsidRDefault="001067DB" w:rsidP="001067DB"/>
    <w:p w14:paraId="70F023DF" w14:textId="77777777" w:rsidR="001067DB" w:rsidRDefault="001067DB" w:rsidP="001067DB">
      <w:r>
        <w:t xml:space="preserve">Suggested headline: </w:t>
      </w:r>
    </w:p>
    <w:p w14:paraId="1E063288" w14:textId="5B0D6985" w:rsidR="001067DB" w:rsidRDefault="001067DB" w:rsidP="001067DB">
      <w:r>
        <w:t xml:space="preserve">Join us for A balancing act—Own your peak earning years </w:t>
      </w:r>
    </w:p>
    <w:p w14:paraId="6ECD4DDD" w14:textId="7DEBBE21" w:rsidR="001067DB" w:rsidRDefault="001067DB" w:rsidP="001067DB">
      <w:r>
        <w:t xml:space="preserve">How do you make room for your career and money goals when your plate is already full? Let’s talk about it. Emmy and Golden Globe Award-winning actress, producer, and director, Mariska Hargitay, sits down with Fidelity’s Ryan Viktorin and Alexandra Roca at our free virtual event, Own your peak earning years. During this powerful conversation, they’ll share actionable ways to keep pursuing your goals, even when it feels like you’re being pulled in every direction. Save your spot for Wednesday, October 28 at 2:00 p.m. ET. </w:t>
      </w:r>
      <w:hyperlink r:id="rId11" w:history="1">
        <w:r w:rsidRPr="00E116A8">
          <w:rPr>
            <w:rStyle w:val="Hyperlink"/>
          </w:rPr>
          <w:t>Register now.</w:t>
        </w:r>
      </w:hyperlink>
    </w:p>
    <w:p w14:paraId="479D262F" w14:textId="77777777" w:rsidR="001067DB" w:rsidRDefault="001067DB" w:rsidP="001067DB"/>
    <w:p w14:paraId="72CEC2CC" w14:textId="77777777" w:rsidR="001067DB" w:rsidRDefault="001067DB" w:rsidP="001067DB">
      <w:r>
        <w:t>Suggested headline:</w:t>
      </w:r>
    </w:p>
    <w:p w14:paraId="55311BE8" w14:textId="2C95EB35" w:rsidR="001067DB" w:rsidRDefault="001067DB" w:rsidP="001067DB">
      <w:r>
        <w:t xml:space="preserve">Join us for You’ve got this—Step into your best future </w:t>
      </w:r>
    </w:p>
    <w:p w14:paraId="7B73FB3E" w14:textId="176E926F" w:rsidR="00E338A8" w:rsidRDefault="001067DB" w:rsidP="001067DB">
      <w:r>
        <w:t xml:space="preserve">You’ve saved, invested, and planned for your future. It’s time you use it to your advantage. Fidelity’s Margaret McKenna, Gina Gillespie, and Alexandra Roca share perspectives on leveraging your financial foundation and everything you’ve built to help support you in your next chapter. Don’t miss this free virtual event, Step into your best future, on Wednesday, November 4 at 2:00 p.m. ET. </w:t>
      </w:r>
      <w:hyperlink r:id="rId12" w:history="1">
        <w:r w:rsidRPr="00131BB3">
          <w:rPr>
            <w:rStyle w:val="Hyperlink"/>
          </w:rPr>
          <w:t>Register now.</w:t>
        </w:r>
      </w:hyperlink>
    </w:p>
    <w:p w14:paraId="0D538820" w14:textId="77777777" w:rsidR="001067DB" w:rsidRDefault="001067DB" w:rsidP="001067DB"/>
    <w:p w14:paraId="25D024C3" w14:textId="77777777" w:rsidR="001067DB" w:rsidRDefault="001067DB" w:rsidP="001067DB"/>
    <w:p w14:paraId="07CDE6B0" w14:textId="77777777" w:rsidR="001067DB" w:rsidRDefault="001067DB" w:rsidP="001067DB"/>
    <w:p w14:paraId="3EC60476" w14:textId="77777777" w:rsidR="001067DB" w:rsidRDefault="001067DB" w:rsidP="001067DB">
      <w:r>
        <w:lastRenderedPageBreak/>
        <w:t xml:space="preserve">Investing involves risk, including risk of loss. </w:t>
      </w:r>
    </w:p>
    <w:p w14:paraId="4DA60AF1" w14:textId="77777777" w:rsidR="001067DB" w:rsidRDefault="001067DB" w:rsidP="001067DB">
      <w:r>
        <w:t>Fidelity and the Fidelity Investments logo are registered service marks of FMR LLC.</w:t>
      </w:r>
    </w:p>
    <w:p w14:paraId="75FEA4DA" w14:textId="77777777" w:rsidR="001067DB" w:rsidRDefault="001067DB" w:rsidP="001067DB">
      <w:r>
        <w:t xml:space="preserve">Fidelity Brokerage Services LLC, Member NYSE, SIPC, 900 Salem Street, Smithfield, RI 02917  </w:t>
      </w:r>
    </w:p>
    <w:p w14:paraId="45072F37" w14:textId="77777777" w:rsidR="001067DB" w:rsidRDefault="001067DB" w:rsidP="001067DB">
      <w:r>
        <w:t xml:space="preserve">© 2026 FMR LLC. All rights reserved.  </w:t>
      </w:r>
    </w:p>
    <w:p w14:paraId="6CD42D22" w14:textId="3FAB19BC" w:rsidR="001067DB" w:rsidRDefault="001067DB" w:rsidP="001067DB">
      <w:r>
        <w:t>1268838.1.0</w:t>
      </w:r>
    </w:p>
    <w:sectPr w:rsidR="001067DB" w:rsidSect="001067DB">
      <w:footerReference w:type="even" r:id="rId13"/>
      <w:footerReference w:type="defaul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71DA0" w14:textId="77777777" w:rsidR="00203D4E" w:rsidRDefault="00203D4E" w:rsidP="001067DB">
      <w:pPr>
        <w:spacing w:after="0" w:line="240" w:lineRule="auto"/>
      </w:pPr>
      <w:r>
        <w:separator/>
      </w:r>
    </w:p>
  </w:endnote>
  <w:endnote w:type="continuationSeparator" w:id="0">
    <w:p w14:paraId="46780E89" w14:textId="77777777" w:rsidR="00203D4E" w:rsidRDefault="00203D4E" w:rsidP="00106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A14CC" w14:textId="43BF723B" w:rsidR="001067DB" w:rsidRDefault="00106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31FEE" w14:textId="15ED4730" w:rsidR="001067DB" w:rsidRDefault="001067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41656" w14:textId="3619DC8E" w:rsidR="001067DB" w:rsidRDefault="00106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6885C" w14:textId="77777777" w:rsidR="00203D4E" w:rsidRDefault="00203D4E" w:rsidP="001067DB">
      <w:pPr>
        <w:spacing w:after="0" w:line="240" w:lineRule="auto"/>
      </w:pPr>
      <w:r>
        <w:separator/>
      </w:r>
    </w:p>
  </w:footnote>
  <w:footnote w:type="continuationSeparator" w:id="0">
    <w:p w14:paraId="71E63725" w14:textId="77777777" w:rsidR="00203D4E" w:rsidRDefault="00203D4E" w:rsidP="001067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proofState w:spelling="clean"/>
  <w:defaultTabStop w:val="720"/>
  <w:evenAndOddHeaders/>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7DB"/>
    <w:rsid w:val="000F5A01"/>
    <w:rsid w:val="001067DB"/>
    <w:rsid w:val="00131BB3"/>
    <w:rsid w:val="00203D4E"/>
    <w:rsid w:val="002176D3"/>
    <w:rsid w:val="00501D1F"/>
    <w:rsid w:val="005366CE"/>
    <w:rsid w:val="005E0945"/>
    <w:rsid w:val="0080277A"/>
    <w:rsid w:val="00812AD3"/>
    <w:rsid w:val="008361B0"/>
    <w:rsid w:val="00873BE6"/>
    <w:rsid w:val="008D3F12"/>
    <w:rsid w:val="00A42FEE"/>
    <w:rsid w:val="00DF5490"/>
    <w:rsid w:val="00E116A8"/>
    <w:rsid w:val="00E338A8"/>
    <w:rsid w:val="00F33B72"/>
    <w:rsid w:val="00F40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91212"/>
  <w15:chartTrackingRefBased/>
  <w15:docId w15:val="{D7DE6CC3-E24A-2F41-88DD-835B138C1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0"/>
    </w:rPr>
  </w:style>
  <w:style w:type="paragraph" w:styleId="Heading1">
    <w:name w:val="heading 1"/>
    <w:basedOn w:val="Normal"/>
    <w:next w:val="Normal"/>
    <w:link w:val="Heading1Char"/>
    <w:uiPriority w:val="9"/>
    <w:qFormat/>
    <w:rsid w:val="001067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67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67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67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67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67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67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67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67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7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67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67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67DB"/>
    <w:rPr>
      <w:rFonts w:eastAsiaTheme="majorEastAsia" w:cstheme="majorBidi"/>
      <w:i/>
      <w:iCs/>
      <w:color w:val="0F4761" w:themeColor="accent1" w:themeShade="BF"/>
      <w:sz w:val="20"/>
    </w:rPr>
  </w:style>
  <w:style w:type="character" w:customStyle="1" w:styleId="Heading5Char">
    <w:name w:val="Heading 5 Char"/>
    <w:basedOn w:val="DefaultParagraphFont"/>
    <w:link w:val="Heading5"/>
    <w:uiPriority w:val="9"/>
    <w:semiHidden/>
    <w:rsid w:val="001067DB"/>
    <w:rPr>
      <w:rFonts w:eastAsiaTheme="majorEastAsia" w:cstheme="majorBidi"/>
      <w:color w:val="0F4761" w:themeColor="accent1" w:themeShade="BF"/>
      <w:sz w:val="20"/>
    </w:rPr>
  </w:style>
  <w:style w:type="character" w:customStyle="1" w:styleId="Heading6Char">
    <w:name w:val="Heading 6 Char"/>
    <w:basedOn w:val="DefaultParagraphFont"/>
    <w:link w:val="Heading6"/>
    <w:uiPriority w:val="9"/>
    <w:semiHidden/>
    <w:rsid w:val="001067DB"/>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9"/>
    <w:semiHidden/>
    <w:rsid w:val="001067DB"/>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1067DB"/>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1067DB"/>
    <w:rPr>
      <w:rFonts w:eastAsiaTheme="majorEastAsia" w:cstheme="majorBidi"/>
      <w:color w:val="272727" w:themeColor="text1" w:themeTint="D8"/>
      <w:sz w:val="20"/>
    </w:rPr>
  </w:style>
  <w:style w:type="paragraph" w:styleId="Title">
    <w:name w:val="Title"/>
    <w:basedOn w:val="Normal"/>
    <w:next w:val="Normal"/>
    <w:link w:val="TitleChar"/>
    <w:uiPriority w:val="10"/>
    <w:qFormat/>
    <w:rsid w:val="001067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67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67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67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67DB"/>
    <w:pPr>
      <w:spacing w:before="160"/>
      <w:jc w:val="center"/>
    </w:pPr>
    <w:rPr>
      <w:i/>
      <w:iCs/>
      <w:color w:val="404040" w:themeColor="text1" w:themeTint="BF"/>
    </w:rPr>
  </w:style>
  <w:style w:type="character" w:customStyle="1" w:styleId="QuoteChar">
    <w:name w:val="Quote Char"/>
    <w:basedOn w:val="DefaultParagraphFont"/>
    <w:link w:val="Quote"/>
    <w:uiPriority w:val="29"/>
    <w:rsid w:val="001067DB"/>
    <w:rPr>
      <w:i/>
      <w:iCs/>
      <w:color w:val="404040" w:themeColor="text1" w:themeTint="BF"/>
      <w:sz w:val="20"/>
    </w:rPr>
  </w:style>
  <w:style w:type="paragraph" w:styleId="ListParagraph">
    <w:name w:val="List Paragraph"/>
    <w:basedOn w:val="Normal"/>
    <w:uiPriority w:val="34"/>
    <w:qFormat/>
    <w:rsid w:val="001067DB"/>
    <w:pPr>
      <w:ind w:left="720"/>
      <w:contextualSpacing/>
    </w:pPr>
  </w:style>
  <w:style w:type="character" w:styleId="IntenseEmphasis">
    <w:name w:val="Intense Emphasis"/>
    <w:basedOn w:val="DefaultParagraphFont"/>
    <w:uiPriority w:val="21"/>
    <w:qFormat/>
    <w:rsid w:val="001067DB"/>
    <w:rPr>
      <w:i/>
      <w:iCs/>
      <w:color w:val="0F4761" w:themeColor="accent1" w:themeShade="BF"/>
    </w:rPr>
  </w:style>
  <w:style w:type="paragraph" w:styleId="IntenseQuote">
    <w:name w:val="Intense Quote"/>
    <w:basedOn w:val="Normal"/>
    <w:next w:val="Normal"/>
    <w:link w:val="IntenseQuoteChar"/>
    <w:uiPriority w:val="30"/>
    <w:qFormat/>
    <w:rsid w:val="001067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67DB"/>
    <w:rPr>
      <w:i/>
      <w:iCs/>
      <w:color w:val="0F4761" w:themeColor="accent1" w:themeShade="BF"/>
      <w:sz w:val="20"/>
    </w:rPr>
  </w:style>
  <w:style w:type="character" w:styleId="IntenseReference">
    <w:name w:val="Intense Reference"/>
    <w:basedOn w:val="DefaultParagraphFont"/>
    <w:uiPriority w:val="32"/>
    <w:qFormat/>
    <w:rsid w:val="001067DB"/>
    <w:rPr>
      <w:b/>
      <w:bCs/>
      <w:smallCaps/>
      <w:color w:val="0F4761" w:themeColor="accent1" w:themeShade="BF"/>
      <w:spacing w:val="5"/>
    </w:rPr>
  </w:style>
  <w:style w:type="paragraph" w:styleId="Footer">
    <w:name w:val="footer"/>
    <w:basedOn w:val="Normal"/>
    <w:link w:val="FooterChar"/>
    <w:uiPriority w:val="99"/>
    <w:unhideWhenUsed/>
    <w:rsid w:val="001067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7DB"/>
    <w:rPr>
      <w:sz w:val="20"/>
    </w:rPr>
  </w:style>
  <w:style w:type="character" w:styleId="CommentReference">
    <w:name w:val="annotation reference"/>
    <w:basedOn w:val="DefaultParagraphFont"/>
    <w:uiPriority w:val="99"/>
    <w:semiHidden/>
    <w:unhideWhenUsed/>
    <w:rsid w:val="00873BE6"/>
    <w:rPr>
      <w:sz w:val="16"/>
      <w:szCs w:val="16"/>
    </w:rPr>
  </w:style>
  <w:style w:type="paragraph" w:styleId="CommentText">
    <w:name w:val="annotation text"/>
    <w:basedOn w:val="Normal"/>
    <w:link w:val="CommentTextChar"/>
    <w:uiPriority w:val="99"/>
    <w:unhideWhenUsed/>
    <w:rsid w:val="00873BE6"/>
    <w:pPr>
      <w:spacing w:line="240" w:lineRule="auto"/>
    </w:pPr>
    <w:rPr>
      <w:szCs w:val="20"/>
    </w:rPr>
  </w:style>
  <w:style w:type="character" w:customStyle="1" w:styleId="CommentTextChar">
    <w:name w:val="Comment Text Char"/>
    <w:basedOn w:val="DefaultParagraphFont"/>
    <w:link w:val="CommentText"/>
    <w:uiPriority w:val="99"/>
    <w:rsid w:val="00873BE6"/>
    <w:rPr>
      <w:sz w:val="20"/>
      <w:szCs w:val="20"/>
    </w:rPr>
  </w:style>
  <w:style w:type="paragraph" w:styleId="CommentSubject">
    <w:name w:val="annotation subject"/>
    <w:basedOn w:val="CommentText"/>
    <w:next w:val="CommentText"/>
    <w:link w:val="CommentSubjectChar"/>
    <w:uiPriority w:val="99"/>
    <w:semiHidden/>
    <w:unhideWhenUsed/>
    <w:rsid w:val="00873BE6"/>
    <w:rPr>
      <w:b/>
      <w:bCs/>
    </w:rPr>
  </w:style>
  <w:style w:type="character" w:customStyle="1" w:styleId="CommentSubjectChar">
    <w:name w:val="Comment Subject Char"/>
    <w:basedOn w:val="CommentTextChar"/>
    <w:link w:val="CommentSubject"/>
    <w:uiPriority w:val="99"/>
    <w:semiHidden/>
    <w:rsid w:val="00873BE6"/>
    <w:rPr>
      <w:b/>
      <w:bCs/>
      <w:sz w:val="20"/>
      <w:szCs w:val="20"/>
    </w:rPr>
  </w:style>
  <w:style w:type="character" w:styleId="Hyperlink">
    <w:name w:val="Hyperlink"/>
    <w:basedOn w:val="DefaultParagraphFont"/>
    <w:uiPriority w:val="99"/>
    <w:unhideWhenUsed/>
    <w:rsid w:val="00E116A8"/>
    <w:rPr>
      <w:color w:val="467886" w:themeColor="hyperlink"/>
      <w:u w:val="single"/>
    </w:rPr>
  </w:style>
  <w:style w:type="character" w:styleId="UnresolvedMention">
    <w:name w:val="Unresolved Mention"/>
    <w:basedOn w:val="DefaultParagraphFont"/>
    <w:uiPriority w:val="99"/>
    <w:semiHidden/>
    <w:unhideWhenUsed/>
    <w:rsid w:val="00E116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fidelityevents.com/wtm-future?ccsource=WI_Newsletter4_1268838_1_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idelityevents.com/wtm-mariska?ccsource=WI_Newsletter3_1268838_1_0"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fidelityevents.com/wtm-ilona?ccsource=WI_Newsletter2_1268838_1_0" TargetMode="External"/><Relationship Id="rId4" Type="http://schemas.openxmlformats.org/officeDocument/2006/relationships/styles" Target="styles.xml"/><Relationship Id="rId9" Type="http://schemas.openxmlformats.org/officeDocument/2006/relationships/hyperlink" Target="https://fidelityevents.com/women-talk-money-events?ccsource=WI_Newsletter1_1268838_1_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9B3A616CFF4A4D837A50CD49C85D07" ma:contentTypeVersion="20" ma:contentTypeDescription="Create a new document." ma:contentTypeScope="" ma:versionID="fc7154a6c098bff057c108da2b4fe788">
  <xsd:schema xmlns:xsd="http://www.w3.org/2001/XMLSchema" xmlns:xs="http://www.w3.org/2001/XMLSchema" xmlns:p="http://schemas.microsoft.com/office/2006/metadata/properties" xmlns:ns1="http://schemas.microsoft.com/sharepoint/v3" xmlns:ns2="5781afeb-d0a0-496a-aee2-4bb24a9406d7" xmlns:ns3="9a0cd5d2-9a58-401c-9e10-e6aaacdfab01" targetNamespace="http://schemas.microsoft.com/office/2006/metadata/properties" ma:root="true" ma:fieldsID="3669fb01ff152318a74dfe418cd26c0e" ns1:_="" ns2:_="" ns3:_="">
    <xsd:import namespace="http://schemas.microsoft.com/sharepoint/v3"/>
    <xsd:import namespace="5781afeb-d0a0-496a-aee2-4bb24a9406d7"/>
    <xsd:import namespace="9a0cd5d2-9a58-401c-9e10-e6aaacdfab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1:_ip_UnifiedCompliancePolicyProperties" minOccurs="0"/>
                <xsd:element ref="ns1:_ip_UnifiedCompliancePolicyUIAction"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81afeb-d0a0-496a-aee2-4bb24a9406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5aa731-3981-4550-91eb-7c82700285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0cd5d2-9a58-401c-9e10-e6aaacdfab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23fc777-762e-4016-9c15-eb64c316b899}" ma:internalName="TaxCatchAll" ma:showField="CatchAllData" ma:web="9a0cd5d2-9a58-401c-9e10-e6aaacdfab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0cd5d2-9a58-401c-9e10-e6aaacdfab01" xsi:nil="true"/>
    <lcf76f155ced4ddcb4097134ff3c332f xmlns="5781afeb-d0a0-496a-aee2-4bb24a9406d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FBE87EA-E522-4100-8A1D-078C0FE88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81afeb-d0a0-496a-aee2-4bb24a9406d7"/>
    <ds:schemaRef ds:uri="9a0cd5d2-9a58-401c-9e10-e6aaacdfa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8DAB1A-F220-4D8E-9CEB-B44BF7F20FA8}">
  <ds:schemaRefs>
    <ds:schemaRef ds:uri="http://schemas.microsoft.com/sharepoint/v3/contenttype/forms"/>
  </ds:schemaRefs>
</ds:datastoreItem>
</file>

<file path=customXml/itemProps3.xml><?xml version="1.0" encoding="utf-8"?>
<ds:datastoreItem xmlns:ds="http://schemas.openxmlformats.org/officeDocument/2006/customXml" ds:itemID="{C58C3BFE-64D1-4C01-9C92-661B1C06E0F6}">
  <ds:schemaRefs>
    <ds:schemaRef ds:uri="http://schemas.microsoft.com/office/2006/metadata/properties"/>
    <ds:schemaRef ds:uri="http://schemas.microsoft.com/office/infopath/2007/PartnerControls"/>
    <ds:schemaRef ds:uri="9a0cd5d2-9a58-401c-9e10-e6aaacdfab01"/>
    <ds:schemaRef ds:uri="5781afeb-d0a0-496a-aee2-4bb24a9406d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439</Words>
  <Characters>2507</Characters>
  <Application>Microsoft Office Word</Application>
  <DocSecurity>0</DocSecurity>
  <Lines>20</Lines>
  <Paragraphs>5</Paragraphs>
  <ScaleCrop>false</ScaleCrop>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Joseph</dc:creator>
  <cp:keywords/>
  <dc:description/>
  <cp:lastModifiedBy>Talib, Sebastian</cp:lastModifiedBy>
  <cp:revision>9</cp:revision>
  <dcterms:created xsi:type="dcterms:W3CDTF">2026-08-06T13:58:00Z</dcterms:created>
  <dcterms:modified xsi:type="dcterms:W3CDTF">2026-08-19T12:18:00Z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0x010100C09B3A616CFF4A4D837A50CD49C85D07</vt:lpwstr>
  </property>
  <property fmtid="{D5CDD505-2E9C-101B-9397-08002B2CF9AE}" pid="3" name="MSIP_Label_1d85388c-20fd-4b6c-bf81-474f2e2433dd_Enabled">
    <vt:lpwstr>true</vt:lpwstr>
  </property>
  <property fmtid="{D5CDD505-2E9C-101B-9397-08002B2CF9AE}" pid="4" name="MSIP_Label_1d85388c-20fd-4b6c-bf81-474f2e2433dd_SetDate">
    <vt:lpwstr>2026-08-19T12:03:16Z</vt:lpwstr>
  </property>
  <property fmtid="{D5CDD505-2E9C-101B-9397-08002B2CF9AE}" pid="5" name="MSIP_Label_1d85388c-20fd-4b6c-bf81-474f2e2433dd_Method">
    <vt:lpwstr>Privileged</vt:lpwstr>
  </property>
  <property fmtid="{D5CDD505-2E9C-101B-9397-08002B2CF9AE}" pid="6" name="MSIP_Label_1d85388c-20fd-4b6c-bf81-474f2e2433dd_Name">
    <vt:lpwstr>Fidelity Confidential - No footer</vt:lpwstr>
  </property>
  <property fmtid="{D5CDD505-2E9C-101B-9397-08002B2CF9AE}" pid="7" name="MSIP_Label_1d85388c-20fd-4b6c-bf81-474f2e2433dd_SiteId">
    <vt:lpwstr>7521acbc-a68c-41e5-a975-1cf83066dd19</vt:lpwstr>
  </property>
  <property fmtid="{D5CDD505-2E9C-101B-9397-08002B2CF9AE}" pid="8" name="MSIP_Label_1d85388c-20fd-4b6c-bf81-474f2e2433dd_ActionId">
    <vt:lpwstr>bff5d0dd-40cb-46d4-840d-c65b9caba3d4</vt:lpwstr>
  </property>
  <property fmtid="{D5CDD505-2E9C-101B-9397-08002B2CF9AE}" pid="9" name="MSIP_Label_1d85388c-20fd-4b6c-bf81-474f2e2433dd_ContentBits">
    <vt:lpwstr>0</vt:lpwstr>
  </property>
  <property fmtid="{D5CDD505-2E9C-101B-9397-08002B2CF9AE}" pid="10" name="MSIP_Label_1d85388c-20fd-4b6c-bf81-474f2e2433dd_Tag">
    <vt:lpwstr>10, 0, 1, 1</vt:lpwstr>
  </property>
</Properties>
</file>